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A" w:rsidRDefault="00C650DA" w:rsidP="00C650DA">
      <w:pPr>
        <w:jc w:val="center"/>
      </w:pPr>
      <w:r>
        <w:t>Условия тарифного плана «</w:t>
      </w:r>
      <w:r w:rsidRPr="00C650DA">
        <w:t>ПОСТОЯННЫЙ</w:t>
      </w:r>
      <w:r w:rsidR="00243292">
        <w:t>»</w:t>
      </w:r>
    </w:p>
    <w:p w:rsidR="00C650DA" w:rsidRDefault="00C650DA" w:rsidP="00C650DA">
      <w:pPr>
        <w:jc w:val="both"/>
      </w:pPr>
      <w:r>
        <w:t xml:space="preserve">      Стоимость:</w:t>
      </w:r>
    </w:p>
    <w:p w:rsidR="00C650DA" w:rsidRDefault="00C650DA" w:rsidP="00C650DA">
      <w:pPr>
        <w:jc w:val="both"/>
      </w:pPr>
      <w:r>
        <w:t xml:space="preserve">      Абонентская плата 290 руб.</w:t>
      </w:r>
    </w:p>
    <w:p w:rsidR="00C650DA" w:rsidRDefault="00C650DA" w:rsidP="00C650DA">
      <w:pPr>
        <w:jc w:val="both"/>
      </w:pPr>
      <w:r>
        <w:t>Доступ к сети Интернет:</w:t>
      </w:r>
    </w:p>
    <w:p w:rsidR="00C650DA" w:rsidRDefault="00C650DA" w:rsidP="00C650DA">
      <w:pPr>
        <w:jc w:val="both"/>
      </w:pPr>
      <w:r>
        <w:t>Скорость доступа к сети Интернет до 100 Мбит/с</w:t>
      </w:r>
    </w:p>
    <w:p w:rsidR="00C650DA" w:rsidRDefault="00C650DA" w:rsidP="00C650DA">
      <w:pPr>
        <w:jc w:val="both"/>
      </w:pPr>
      <w:r>
        <w:t>Настоящие условия по данному тарифу вступают в силу с 01</w:t>
      </w:r>
    </w:p>
    <w:p w:rsidR="00C650DA" w:rsidRDefault="00C650DA" w:rsidP="00C650DA">
      <w:pPr>
        <w:jc w:val="both"/>
      </w:pPr>
      <w:r>
        <w:t>апреля 2020 г.</w:t>
      </w:r>
    </w:p>
    <w:p w:rsidR="00C650DA" w:rsidRDefault="00C650DA" w:rsidP="00C650DA">
      <w:pPr>
        <w:jc w:val="both"/>
      </w:pPr>
      <w:r>
        <w:t xml:space="preserve">     1. Максимально возможная скорость соединения на</w:t>
      </w:r>
    </w:p>
    <w:p w:rsidR="00C650DA" w:rsidRDefault="00C650DA" w:rsidP="00C650DA">
      <w:pPr>
        <w:jc w:val="both"/>
      </w:pPr>
      <w:r>
        <w:t>тарифе «</w:t>
      </w:r>
      <w:r w:rsidRPr="00C650DA">
        <w:t>ПОСТОЯННЫЙ</w:t>
      </w:r>
      <w:r>
        <w:t>» составляет 100 Мбит/с. Предлог</w:t>
      </w:r>
    </w:p>
    <w:p w:rsidR="00C650DA" w:rsidRDefault="00C650DA" w:rsidP="00C650DA">
      <w:pPr>
        <w:jc w:val="both"/>
      </w:pPr>
      <w:r>
        <w:t>«до» в указании скорости интернет соединения означает, что</w:t>
      </w:r>
    </w:p>
    <w:p w:rsidR="00C650DA" w:rsidRDefault="00C650DA" w:rsidP="00C650DA">
      <w:pPr>
        <w:jc w:val="both"/>
      </w:pPr>
      <w:r>
        <w:t>скорость передачи данных в сети Интернет</w:t>
      </w:r>
    </w:p>
    <w:p w:rsidR="00C650DA" w:rsidRDefault="00C650DA" w:rsidP="00C650DA">
      <w:pPr>
        <w:jc w:val="both"/>
      </w:pPr>
      <w:r>
        <w:t>зависит не только от технических особенностей</w:t>
      </w:r>
    </w:p>
    <w:p w:rsidR="00C650DA" w:rsidRDefault="00C650DA" w:rsidP="00C650DA">
      <w:pPr>
        <w:jc w:val="both"/>
      </w:pPr>
      <w:r>
        <w:t>Услуги, предоставляемой ООО «Зелёная точка Уфа», но и от действий</w:t>
      </w:r>
    </w:p>
    <w:p w:rsidR="00C650DA" w:rsidRDefault="00C650DA" w:rsidP="00C650DA">
      <w:pPr>
        <w:jc w:val="both"/>
      </w:pPr>
      <w:r>
        <w:t>третьих лиц – операторов связи, организаций и лиц,</w:t>
      </w:r>
    </w:p>
    <w:p w:rsidR="00C650DA" w:rsidRDefault="00C650DA" w:rsidP="00C650DA">
      <w:pPr>
        <w:jc w:val="both"/>
      </w:pPr>
      <w:r>
        <w:t>управляющих сегментами сети Интернет, не принадлежащих ООО</w:t>
      </w:r>
    </w:p>
    <w:p w:rsidR="00C650DA" w:rsidRDefault="00C650DA" w:rsidP="00C650DA">
      <w:pPr>
        <w:jc w:val="both"/>
      </w:pPr>
      <w:r>
        <w:t>«Зелёная точка Уфа». Скорость доступа к сети Интернет является</w:t>
      </w:r>
    </w:p>
    <w:p w:rsidR="00C650DA" w:rsidRDefault="00C650DA" w:rsidP="00C650DA">
      <w:pPr>
        <w:jc w:val="both"/>
      </w:pPr>
      <w:r>
        <w:t>величиной неопределенной и зависит от ряда параметров, в том числе</w:t>
      </w:r>
    </w:p>
    <w:p w:rsidR="00C650DA" w:rsidRDefault="00C650DA" w:rsidP="00C650DA">
      <w:pPr>
        <w:jc w:val="both"/>
      </w:pPr>
      <w:r>
        <w:t>технических характеристик подключения данных точек, маршрута,</w:t>
      </w:r>
    </w:p>
    <w:p w:rsidR="00C650DA" w:rsidRDefault="00C650DA" w:rsidP="00C650DA">
      <w:pPr>
        <w:jc w:val="both"/>
      </w:pPr>
      <w:r>
        <w:t>текущей загрузки каналов, и сетевого оборудования, используемого</w:t>
      </w:r>
    </w:p>
    <w:p w:rsidR="00C650DA" w:rsidRDefault="00C650DA" w:rsidP="00C650DA">
      <w:pPr>
        <w:jc w:val="both"/>
      </w:pPr>
      <w:r>
        <w:t>абонентом. Все параметры являются переменными и не гарантируются</w:t>
      </w:r>
    </w:p>
    <w:p w:rsidR="00C650DA" w:rsidRDefault="00C650DA" w:rsidP="00C650DA">
      <w:pPr>
        <w:jc w:val="both"/>
      </w:pPr>
      <w:r>
        <w:t>ООО «Зелёная точка Уфа» за пределами своей сети.</w:t>
      </w:r>
    </w:p>
    <w:p w:rsidR="00C650DA" w:rsidRDefault="00C650DA" w:rsidP="00C650DA">
      <w:pPr>
        <w:jc w:val="both"/>
      </w:pPr>
      <w:r>
        <w:t xml:space="preserve">    2. Тарификация осуществляется по </w:t>
      </w:r>
      <w:proofErr w:type="spellStart"/>
      <w:r>
        <w:t>предоплатному</w:t>
      </w:r>
      <w:proofErr w:type="spellEnd"/>
    </w:p>
    <w:p w:rsidR="00C650DA" w:rsidRDefault="00C650DA" w:rsidP="00C650DA">
      <w:pPr>
        <w:jc w:val="both"/>
      </w:pPr>
      <w:r>
        <w:t>принципу, то есть услуга оказывается при условии внесения</w:t>
      </w:r>
    </w:p>
    <w:p w:rsidR="00C650DA" w:rsidRDefault="00C650DA" w:rsidP="00C650DA">
      <w:pPr>
        <w:jc w:val="both"/>
      </w:pPr>
      <w:r>
        <w:t>полной суммы абонентской платы. Если на лицевой счет не</w:t>
      </w:r>
    </w:p>
    <w:p w:rsidR="00C650DA" w:rsidRDefault="00C650DA" w:rsidP="00C650DA">
      <w:pPr>
        <w:jc w:val="both"/>
      </w:pPr>
      <w:r>
        <w:t>будет зачислена абонентская плата в размере стоимости тарифа,</w:t>
      </w:r>
    </w:p>
    <w:p w:rsidR="00C650DA" w:rsidRDefault="00C650DA" w:rsidP="00C650DA">
      <w:pPr>
        <w:jc w:val="both"/>
      </w:pPr>
      <w:r>
        <w:t>услуги предоставляться не будут до момента пополнения</w:t>
      </w:r>
    </w:p>
    <w:p w:rsidR="00C650DA" w:rsidRDefault="00C650DA" w:rsidP="00C650DA">
      <w:pPr>
        <w:jc w:val="both"/>
      </w:pPr>
      <w:r>
        <w:t>лицевого счета. Абонентская плата – фиксированный платеж,</w:t>
      </w:r>
    </w:p>
    <w:p w:rsidR="00C650DA" w:rsidRDefault="00C650DA" w:rsidP="00C650DA">
      <w:pPr>
        <w:jc w:val="both"/>
      </w:pPr>
      <w:r>
        <w:t>который Оператор устанавливает для Абонента за доступ на</w:t>
      </w:r>
    </w:p>
    <w:p w:rsidR="00C650DA" w:rsidRDefault="00C650DA" w:rsidP="00C650DA">
      <w:pPr>
        <w:jc w:val="both"/>
      </w:pPr>
      <w:r>
        <w:t>постоянной основе к Услугам на протяжении срока действия</w:t>
      </w:r>
    </w:p>
    <w:p w:rsidR="00C650DA" w:rsidRDefault="00C650DA" w:rsidP="00C650DA">
      <w:pPr>
        <w:jc w:val="both"/>
      </w:pPr>
      <w:r>
        <w:t>договора, независимо от факта получения Абонентом Услуг.</w:t>
      </w:r>
    </w:p>
    <w:p w:rsidR="00C650DA" w:rsidRDefault="00C650DA" w:rsidP="00C650DA">
      <w:pPr>
        <w:jc w:val="both"/>
      </w:pPr>
      <w:r>
        <w:t>Услуга будет не доступна при сумме на счёте менее чем сумма</w:t>
      </w:r>
    </w:p>
    <w:p w:rsidR="00C650DA" w:rsidRDefault="00C650DA" w:rsidP="00C650DA">
      <w:pPr>
        <w:jc w:val="both"/>
      </w:pPr>
      <w:r>
        <w:t>абонентской платы. Расчётным периодом является полный</w:t>
      </w:r>
    </w:p>
    <w:p w:rsidR="00C650DA" w:rsidRDefault="00C650DA" w:rsidP="00C650DA">
      <w:pPr>
        <w:jc w:val="both"/>
      </w:pPr>
      <w:r>
        <w:lastRenderedPageBreak/>
        <w:t>календарный месяц с момента активации тарифного плана. При</w:t>
      </w:r>
    </w:p>
    <w:p w:rsidR="00C650DA" w:rsidRDefault="00C650DA" w:rsidP="00C650DA">
      <w:pPr>
        <w:jc w:val="both"/>
      </w:pPr>
      <w:r>
        <w:t>финансовой блокировке услуга не доступна, абонентская плата</w:t>
      </w:r>
    </w:p>
    <w:p w:rsidR="00C650DA" w:rsidRDefault="00C650DA" w:rsidP="00C650DA">
      <w:pPr>
        <w:jc w:val="both"/>
      </w:pPr>
      <w:r>
        <w:t>не списывается.</w:t>
      </w:r>
    </w:p>
    <w:p w:rsidR="00C650DA" w:rsidRDefault="00C650DA" w:rsidP="00C650DA">
      <w:pPr>
        <w:jc w:val="both"/>
      </w:pPr>
      <w:r>
        <w:t xml:space="preserve">     3. Для того чтобы установить добровольную блокировку,</w:t>
      </w:r>
    </w:p>
    <w:p w:rsidR="00C650DA" w:rsidRDefault="00C650DA" w:rsidP="00C650DA">
      <w:pPr>
        <w:jc w:val="both"/>
      </w:pPr>
      <w:r>
        <w:t>Абоненту необходимо подать заявление Оператору любым</w:t>
      </w:r>
    </w:p>
    <w:p w:rsidR="00C650DA" w:rsidRDefault="00C650DA" w:rsidP="00C650DA">
      <w:pPr>
        <w:jc w:val="both"/>
      </w:pPr>
      <w:r>
        <w:t>доступным способом (Офис обслуживания клиентов, по</w:t>
      </w:r>
    </w:p>
    <w:p w:rsidR="00C650DA" w:rsidRDefault="00C650DA" w:rsidP="00C650DA">
      <w:pPr>
        <w:jc w:val="both"/>
      </w:pPr>
      <w:r>
        <w:t>телефону). Блокировка может быть предоставлена не чаще, чем</w:t>
      </w:r>
    </w:p>
    <w:p w:rsidR="00C650DA" w:rsidRDefault="00C650DA" w:rsidP="00C650DA">
      <w:pPr>
        <w:jc w:val="both"/>
      </w:pPr>
      <w:r>
        <w:t>один раз в 6 месяцев, и не более чем на 3 месяца за этот период.</w:t>
      </w:r>
    </w:p>
    <w:p w:rsidR="00C650DA" w:rsidRDefault="00C650DA" w:rsidP="00C650DA">
      <w:pPr>
        <w:jc w:val="both"/>
      </w:pPr>
      <w:r>
        <w:t>На возможность и условия блокировки могут влиять</w:t>
      </w:r>
    </w:p>
    <w:p w:rsidR="00C650DA" w:rsidRDefault="00C650DA" w:rsidP="00C650DA">
      <w:pPr>
        <w:jc w:val="both"/>
      </w:pPr>
      <w:r>
        <w:t>дополнительно подключаемые услуги и опции.</w:t>
      </w:r>
    </w:p>
    <w:p w:rsidR="00C650DA" w:rsidRDefault="00C650DA" w:rsidP="00C650DA">
      <w:pPr>
        <w:jc w:val="both"/>
      </w:pPr>
      <w:r>
        <w:t xml:space="preserve">      4. Услуги предоставляются Абоненту только при</w:t>
      </w:r>
    </w:p>
    <w:p w:rsidR="00C650DA" w:rsidRDefault="00C650DA" w:rsidP="00C650DA">
      <w:pPr>
        <w:jc w:val="both"/>
      </w:pPr>
      <w:r>
        <w:t>положительном балансе лицевого счёта.</w:t>
      </w:r>
    </w:p>
    <w:p w:rsidR="00C650DA" w:rsidRDefault="00C650DA" w:rsidP="00C650DA">
      <w:pPr>
        <w:jc w:val="both"/>
      </w:pPr>
      <w:r>
        <w:t xml:space="preserve">       5. Абоненту предоставляется возможность подключиться</w:t>
      </w:r>
    </w:p>
    <w:p w:rsidR="00C650DA" w:rsidRDefault="00C650DA" w:rsidP="00C650DA">
      <w:pPr>
        <w:jc w:val="both"/>
      </w:pPr>
      <w:r>
        <w:t>к услуге «</w:t>
      </w:r>
      <w:proofErr w:type="spellStart"/>
      <w:r>
        <w:t>WiFi</w:t>
      </w:r>
      <w:proofErr w:type="spellEnd"/>
      <w:r>
        <w:t>-роутер».</w:t>
      </w:r>
      <w:bookmarkStart w:id="0" w:name="_GoBack"/>
      <w:bookmarkEnd w:id="0"/>
    </w:p>
    <w:p w:rsidR="00C650DA" w:rsidRDefault="00C650DA" w:rsidP="00C650DA">
      <w:pPr>
        <w:jc w:val="both"/>
      </w:pPr>
      <w:r>
        <w:t xml:space="preserve">       6. Оператор имеет право вводить специальные </w:t>
      </w:r>
      <w:proofErr w:type="spellStart"/>
      <w:r>
        <w:t>акционные</w:t>
      </w:r>
      <w:proofErr w:type="spellEnd"/>
    </w:p>
    <w:p w:rsidR="00C650DA" w:rsidRDefault="00C650DA" w:rsidP="00C650DA">
      <w:pPr>
        <w:jc w:val="both"/>
      </w:pPr>
      <w:r>
        <w:t>условия подключения к тарифному плану «</w:t>
      </w:r>
      <w:r w:rsidRPr="00C650DA">
        <w:t>ПОСТОЯННЫЙ</w:t>
      </w:r>
    </w:p>
    <w:p w:rsidR="00C650DA" w:rsidRDefault="00C650DA" w:rsidP="00C650DA">
      <w:pPr>
        <w:jc w:val="both"/>
      </w:pPr>
      <w:r>
        <w:t>Данные условия публикуются на сайте zelenaya.net для каждой</w:t>
      </w:r>
    </w:p>
    <w:p w:rsidR="00C650DA" w:rsidRDefault="00C650DA" w:rsidP="00C650DA">
      <w:pPr>
        <w:jc w:val="both"/>
      </w:pPr>
      <w:r>
        <w:t>вводимой акции отдельно.</w:t>
      </w:r>
    </w:p>
    <w:p w:rsidR="00C650DA" w:rsidRDefault="00C650DA" w:rsidP="00C650DA">
      <w:pPr>
        <w:jc w:val="both"/>
      </w:pPr>
      <w:r>
        <w:t xml:space="preserve">       7. Смена тарифного плана «</w:t>
      </w:r>
      <w:r w:rsidRPr="00C650DA">
        <w:t>ПОСТОЯННЫЙ</w:t>
      </w:r>
      <w:r>
        <w:t>»</w:t>
      </w:r>
    </w:p>
    <w:p w:rsidR="00C650DA" w:rsidRDefault="00C650DA" w:rsidP="00C650DA">
      <w:pPr>
        <w:jc w:val="both"/>
      </w:pPr>
      <w:r>
        <w:t>производится по звонку на горячую линию, либо в офисе компании,</w:t>
      </w:r>
    </w:p>
    <w:p w:rsidR="008E2B90" w:rsidRDefault="00C650DA" w:rsidP="00C650DA">
      <w:pPr>
        <w:jc w:val="both"/>
      </w:pPr>
      <w:r>
        <w:t xml:space="preserve">либо в личном кабинете. </w:t>
      </w:r>
    </w:p>
    <w:p w:rsidR="008E2B90" w:rsidRDefault="008E2B90" w:rsidP="00C650DA">
      <w:pPr>
        <w:jc w:val="both"/>
      </w:pPr>
    </w:p>
    <w:p w:rsidR="00BB539F" w:rsidRDefault="00BB539F" w:rsidP="00C650DA">
      <w:pPr>
        <w:jc w:val="both"/>
      </w:pPr>
    </w:p>
    <w:sectPr w:rsidR="00BB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243292"/>
    <w:rsid w:val="002D7CDA"/>
    <w:rsid w:val="004D13C1"/>
    <w:rsid w:val="008E2B90"/>
    <w:rsid w:val="00BB539F"/>
    <w:rsid w:val="00C22941"/>
    <w:rsid w:val="00C54074"/>
    <w:rsid w:val="00C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4</cp:revision>
  <cp:lastPrinted>2022-04-11T10:31:00Z</cp:lastPrinted>
  <dcterms:created xsi:type="dcterms:W3CDTF">2022-05-25T04:44:00Z</dcterms:created>
  <dcterms:modified xsi:type="dcterms:W3CDTF">2022-05-25T04:58:00Z</dcterms:modified>
</cp:coreProperties>
</file>